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A9F0" w14:textId="77777777" w:rsidR="00650727" w:rsidRDefault="00650727" w:rsidP="00650727">
      <w:pPr>
        <w:jc w:val="center"/>
        <w:rPr>
          <w:lang w:val="nl-NL"/>
        </w:rPr>
      </w:pPr>
    </w:p>
    <w:p w14:paraId="682D573A" w14:textId="4DC7B149" w:rsidR="000D1D7F" w:rsidRPr="00F8590D" w:rsidRDefault="0031641F" w:rsidP="00650727">
      <w:pPr>
        <w:jc w:val="center"/>
        <w:rPr>
          <w:sz w:val="32"/>
          <w:szCs w:val="32"/>
          <w:lang w:val="nl-NL"/>
        </w:rPr>
      </w:pPr>
      <w:r w:rsidRPr="00F8590D">
        <w:rPr>
          <w:sz w:val="32"/>
          <w:szCs w:val="32"/>
          <w:lang w:val="nl-NL"/>
        </w:rPr>
        <w:t xml:space="preserve">Treating </w:t>
      </w:r>
      <w:r w:rsidR="00650727" w:rsidRPr="00F8590D">
        <w:rPr>
          <w:sz w:val="32"/>
          <w:szCs w:val="32"/>
          <w:lang w:val="nl-NL"/>
        </w:rPr>
        <w:t xml:space="preserve">Anger, Resentment and Revenge </w:t>
      </w:r>
      <w:r w:rsidRPr="00F8590D">
        <w:rPr>
          <w:sz w:val="32"/>
          <w:szCs w:val="32"/>
          <w:lang w:val="nl-NL"/>
        </w:rPr>
        <w:t>from a Trauma Perspective:</w:t>
      </w:r>
    </w:p>
    <w:p w14:paraId="54638D4E" w14:textId="52AD9397" w:rsidR="00650727" w:rsidRPr="00F8590D" w:rsidRDefault="00650727" w:rsidP="00650727">
      <w:pPr>
        <w:jc w:val="center"/>
        <w:rPr>
          <w:sz w:val="32"/>
          <w:szCs w:val="32"/>
          <w:lang w:val="nl-NL"/>
        </w:rPr>
      </w:pPr>
      <w:r w:rsidRPr="00F8590D">
        <w:rPr>
          <w:sz w:val="32"/>
          <w:szCs w:val="32"/>
          <w:lang w:val="nl-NL"/>
        </w:rPr>
        <w:t>A new EMDR Anger protocol</w:t>
      </w:r>
    </w:p>
    <w:p w14:paraId="6803F52C" w14:textId="7AE199B5" w:rsidR="00650727" w:rsidRDefault="00650727" w:rsidP="00650727">
      <w:pPr>
        <w:jc w:val="center"/>
        <w:rPr>
          <w:lang w:val="nl-NL"/>
        </w:rPr>
      </w:pPr>
    </w:p>
    <w:p w14:paraId="3BD2B734" w14:textId="12F1ECCF" w:rsidR="00650727" w:rsidRDefault="00650727" w:rsidP="00650727">
      <w:pPr>
        <w:jc w:val="center"/>
        <w:rPr>
          <w:lang w:val="nl-NL"/>
        </w:rPr>
      </w:pPr>
      <w:r>
        <w:rPr>
          <w:lang w:val="nl-NL"/>
        </w:rPr>
        <w:t xml:space="preserve">A full-day </w:t>
      </w:r>
      <w:r w:rsidR="00FC5FD0">
        <w:rPr>
          <w:lang w:val="nl-NL"/>
        </w:rPr>
        <w:t>W</w:t>
      </w:r>
      <w:r>
        <w:rPr>
          <w:lang w:val="nl-NL"/>
        </w:rPr>
        <w:t xml:space="preserve">ebinar </w:t>
      </w:r>
    </w:p>
    <w:p w14:paraId="2E3D2917" w14:textId="478CDF74" w:rsidR="00650727" w:rsidRDefault="00650727" w:rsidP="00650727">
      <w:pPr>
        <w:jc w:val="center"/>
        <w:rPr>
          <w:lang w:val="nl-NL"/>
        </w:rPr>
      </w:pPr>
      <w:r>
        <w:rPr>
          <w:lang w:val="nl-NL"/>
        </w:rPr>
        <w:t>By Herman Veerbeek</w:t>
      </w:r>
    </w:p>
    <w:p w14:paraId="02653C36" w14:textId="00C399A5" w:rsidR="00650727" w:rsidRDefault="00650727" w:rsidP="00650727">
      <w:pPr>
        <w:jc w:val="center"/>
        <w:rPr>
          <w:lang w:val="nl-NL"/>
        </w:rPr>
      </w:pPr>
    </w:p>
    <w:p w14:paraId="6AEA00FE" w14:textId="17172E16" w:rsidR="00650727" w:rsidRDefault="00650727" w:rsidP="00650727">
      <w:pPr>
        <w:jc w:val="center"/>
        <w:rPr>
          <w:lang w:val="nl-NL"/>
        </w:rPr>
      </w:pPr>
      <w:r w:rsidRPr="00650727">
        <w:rPr>
          <w:noProof/>
          <w:lang w:val="nl-NL"/>
        </w:rPr>
        <w:drawing>
          <wp:inline distT="0" distB="0" distL="0" distR="0" wp14:anchorId="367419CE" wp14:editId="0BA602BC">
            <wp:extent cx="2784133" cy="1173326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74" cy="118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FC9EC" w14:textId="3D36D34B" w:rsidR="00650727" w:rsidRDefault="00650727" w:rsidP="00650727">
      <w:pPr>
        <w:jc w:val="center"/>
        <w:rPr>
          <w:lang w:val="nl-NL"/>
        </w:rPr>
      </w:pPr>
    </w:p>
    <w:p w14:paraId="48734422" w14:textId="77777777" w:rsidR="00650727" w:rsidRDefault="00650727" w:rsidP="00650727">
      <w:pPr>
        <w:pStyle w:val="Default"/>
      </w:pPr>
    </w:p>
    <w:p w14:paraId="7B54BED5" w14:textId="54885404" w:rsidR="00650727" w:rsidRDefault="00650727" w:rsidP="00650727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EMDR therapists practicing in health and forensic fields are frequently confronted with anger problems; some clients may suffer from suppressed, inaccessible anger, others may present with an intimidating, aggressive attitude, as seen in some veterans, clients in a high conflict divorce and some complex trauma clients. Invariably, the externalizing attitude of a client is seen as an annoying process-disturbing phenomenon that can severely block regular EMDR therapy, leaving everybody powerless and frustrated. This workshop explores a new EMDR-protocol that takes anger as starting point in therapy and sees it as an opportunity to heal, making use of (1)</w:t>
      </w:r>
      <w:r w:rsidR="00FC5FD0">
        <w:rPr>
          <w:sz w:val="28"/>
          <w:szCs w:val="28"/>
        </w:rPr>
        <w:t xml:space="preserve"> EMDR:</w:t>
      </w:r>
      <w:r>
        <w:rPr>
          <w:sz w:val="28"/>
          <w:szCs w:val="28"/>
        </w:rPr>
        <w:t xml:space="preserve"> the Adaptive Information Processing model of Francine Shapiro – which encompasses a trauma perspective on anger – and Bilateral Stimulation, (2) a sensorimotor approach (Pat Ogden) and (3) </w:t>
      </w:r>
      <w:r w:rsidR="00F8590D">
        <w:rPr>
          <w:sz w:val="28"/>
          <w:szCs w:val="28"/>
        </w:rPr>
        <w:t>Imagery Rescripting (Young)</w:t>
      </w:r>
      <w:r>
        <w:rPr>
          <w:sz w:val="28"/>
          <w:szCs w:val="28"/>
        </w:rPr>
        <w:t>.</w:t>
      </w:r>
    </w:p>
    <w:p w14:paraId="7A661D24" w14:textId="14F665AB" w:rsidR="00650727" w:rsidRDefault="00650727" w:rsidP="00650727">
      <w:pPr>
        <w:jc w:val="both"/>
        <w:rPr>
          <w:sz w:val="28"/>
          <w:szCs w:val="28"/>
        </w:rPr>
      </w:pPr>
      <w:r>
        <w:rPr>
          <w:sz w:val="28"/>
          <w:szCs w:val="28"/>
        </w:rPr>
        <w:t>In the workshop extensive video footage, demos and role-playing</w:t>
      </w:r>
      <w:r w:rsidR="006761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will be used and theoretical underpinnings of the protocol explored. Participants will become familiar with the essential parts of the protocol by role-playing </w:t>
      </w:r>
      <w:r w:rsidR="00676188">
        <w:rPr>
          <w:sz w:val="28"/>
          <w:szCs w:val="28"/>
        </w:rPr>
        <w:t>in break-</w:t>
      </w:r>
      <w:proofErr w:type="spellStart"/>
      <w:r w:rsidR="00676188">
        <w:rPr>
          <w:sz w:val="28"/>
          <w:szCs w:val="28"/>
        </w:rPr>
        <w:t>outrooms</w:t>
      </w:r>
      <w:proofErr w:type="spellEnd"/>
      <w:r w:rsidR="00676188">
        <w:rPr>
          <w:sz w:val="28"/>
          <w:szCs w:val="28"/>
        </w:rPr>
        <w:t xml:space="preserve"> </w:t>
      </w:r>
      <w:r>
        <w:rPr>
          <w:sz w:val="28"/>
          <w:szCs w:val="28"/>
        </w:rPr>
        <w:t>in couples, alternating being in the role of client and therapist. In the role of client participants are able to experience the effect of the protocol themselves.</w:t>
      </w:r>
    </w:p>
    <w:p w14:paraId="080D1AE7" w14:textId="1FDB6141" w:rsidR="00650727" w:rsidRDefault="00650727" w:rsidP="00F859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Learning outcomes: </w:t>
      </w:r>
    </w:p>
    <w:p w14:paraId="79CDCE08" w14:textId="47618854" w:rsidR="00650727" w:rsidRDefault="00650727" w:rsidP="00676188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Mastering when to use and how to apply the anger protocol</w:t>
      </w:r>
      <w:r w:rsidR="00A75451">
        <w:rPr>
          <w:sz w:val="28"/>
          <w:szCs w:val="28"/>
        </w:rPr>
        <w:t>, also as cognitive interweave.</w:t>
      </w:r>
    </w:p>
    <w:p w14:paraId="6765F8FF" w14:textId="673994A0" w:rsidR="00650727" w:rsidRDefault="00650727" w:rsidP="00676188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Analyzing and understanding anger-driven urges and aggressive, externalizing behavior from a trauma perspective </w:t>
      </w:r>
    </w:p>
    <w:p w14:paraId="4E0E44A6" w14:textId="17F4AD23" w:rsidR="00650727" w:rsidRDefault="00650727" w:rsidP="00676188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Increasing awareness and recognizing your own fear and blocking views in helping aggressive clients and finding ways to overcome that. </w:t>
      </w:r>
    </w:p>
    <w:p w14:paraId="58B72239" w14:textId="74ACDC53" w:rsidR="00650727" w:rsidRPr="00650727" w:rsidRDefault="00650727" w:rsidP="00676188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50727">
        <w:rPr>
          <w:sz w:val="28"/>
          <w:szCs w:val="28"/>
        </w:rPr>
        <w:t xml:space="preserve">Learning how to address the clients’ aggression and externalization with EMDR therapy and use the expression of anger in healing from trauma </w:t>
      </w:r>
    </w:p>
    <w:p w14:paraId="04A8C30C" w14:textId="22B86D30" w:rsidR="00650727" w:rsidRDefault="00650727" w:rsidP="00676188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Learn strategies to work with clients with suppressed or explosive anger </w:t>
      </w:r>
    </w:p>
    <w:p w14:paraId="594F4AC5" w14:textId="19FF3287" w:rsidR="00650727" w:rsidRDefault="00650727" w:rsidP="00676188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Learn strategies to keep an optimal safety for therapist and client </w:t>
      </w:r>
    </w:p>
    <w:p w14:paraId="6E4211FF" w14:textId="77B9633D" w:rsidR="00676188" w:rsidRDefault="00676188" w:rsidP="00676188">
      <w:pPr>
        <w:pStyle w:val="Default"/>
        <w:rPr>
          <w:sz w:val="28"/>
          <w:szCs w:val="28"/>
        </w:rPr>
      </w:pPr>
    </w:p>
    <w:p w14:paraId="1E2101E4" w14:textId="2D02D606" w:rsidR="00676188" w:rsidRDefault="00FC5FD0" w:rsidP="00676188">
      <w:pPr>
        <w:pStyle w:val="Default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About the trainer: </w:t>
      </w:r>
      <w:r>
        <w:rPr>
          <w:i/>
          <w:iCs/>
          <w:sz w:val="28"/>
          <w:szCs w:val="28"/>
        </w:rPr>
        <w:t>Herman Veerbeek is Clinical Psychologist and EMDR Consultant, from the Netherlands. He has treated patients with long sentences, severe personality disorders and PTSD-symptoms in the Scheveningen prison for 13 years and currently treats patients at the outpatient Forensic Psychiatric Centre ‘De Waag’ in the Netherlands. He developed the EMDR Directed Anger Protocol</w:t>
      </w:r>
      <w:r w:rsidR="00786C1C">
        <w:rPr>
          <w:i/>
          <w:iCs/>
          <w:sz w:val="28"/>
          <w:szCs w:val="28"/>
        </w:rPr>
        <w:t>, the Directed Anger Questionnaire</w:t>
      </w:r>
      <w:r>
        <w:rPr>
          <w:i/>
          <w:iCs/>
          <w:sz w:val="28"/>
          <w:szCs w:val="28"/>
        </w:rPr>
        <w:t xml:space="preserve"> and </w:t>
      </w:r>
      <w:r w:rsidR="00786C1C">
        <w:rPr>
          <w:i/>
          <w:iCs/>
          <w:sz w:val="28"/>
          <w:szCs w:val="28"/>
        </w:rPr>
        <w:t xml:space="preserve">he </w:t>
      </w:r>
      <w:proofErr w:type="spellStart"/>
      <w:r w:rsidR="00786C1C">
        <w:rPr>
          <w:i/>
          <w:iCs/>
          <w:sz w:val="28"/>
          <w:szCs w:val="28"/>
        </w:rPr>
        <w:t>specialises</w:t>
      </w:r>
      <w:proofErr w:type="spellEnd"/>
      <w:r>
        <w:rPr>
          <w:i/>
          <w:iCs/>
          <w:sz w:val="28"/>
          <w:szCs w:val="28"/>
        </w:rPr>
        <w:t xml:space="preserve"> in trauma focused offender treatment. He presents workshops in  the Netherlands, England, Germany, and webinars for Australia</w:t>
      </w:r>
      <w:r w:rsidR="004E3F61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</w:p>
    <w:p w14:paraId="7F826852" w14:textId="77777777" w:rsidR="004E3F61" w:rsidRDefault="004E3F61" w:rsidP="00676188">
      <w:pPr>
        <w:pStyle w:val="Default"/>
        <w:rPr>
          <w:sz w:val="28"/>
          <w:szCs w:val="28"/>
        </w:rPr>
      </w:pPr>
    </w:p>
    <w:p w14:paraId="19675123" w14:textId="64F2C4DE" w:rsidR="00650727" w:rsidRDefault="00650727" w:rsidP="00650727">
      <w:pPr>
        <w:jc w:val="both"/>
        <w:rPr>
          <w:sz w:val="28"/>
          <w:szCs w:val="28"/>
        </w:rPr>
      </w:pPr>
    </w:p>
    <w:p w14:paraId="507752A3" w14:textId="4A82771C" w:rsidR="00D71F52" w:rsidRDefault="00D71F52">
      <w:pPr>
        <w:rPr>
          <w:lang w:val="nl-NL"/>
        </w:rPr>
      </w:pPr>
      <w:r>
        <w:rPr>
          <w:lang w:val="nl-NL"/>
        </w:rPr>
        <w:br w:type="page"/>
      </w:r>
    </w:p>
    <w:p w14:paraId="0A2039FA" w14:textId="0FF276F4" w:rsidR="00C04A44" w:rsidRDefault="00D71F52" w:rsidP="00650727">
      <w:pPr>
        <w:jc w:val="both"/>
        <w:rPr>
          <w:lang w:val="nl-NL"/>
        </w:rPr>
      </w:pPr>
      <w:r>
        <w:rPr>
          <w:lang w:val="nl-NL"/>
        </w:rPr>
        <w:lastRenderedPageBreak/>
        <w:t xml:space="preserve">Time table </w:t>
      </w:r>
      <w:r w:rsidR="00786C1C">
        <w:rPr>
          <w:lang w:val="nl-NL"/>
        </w:rPr>
        <w:t xml:space="preserve">and content </w:t>
      </w:r>
      <w:r>
        <w:rPr>
          <w:lang w:val="nl-NL"/>
        </w:rPr>
        <w:t>of the webinar:</w:t>
      </w:r>
    </w:p>
    <w:p w14:paraId="16DB0F15" w14:textId="4219EA59" w:rsidR="00D71F52" w:rsidRDefault="00711DE8" w:rsidP="00650727">
      <w:pPr>
        <w:jc w:val="both"/>
        <w:rPr>
          <w:lang w:val="nl-NL"/>
        </w:rPr>
      </w:pPr>
      <w:r>
        <w:rPr>
          <w:lang w:val="nl-NL"/>
        </w:rPr>
        <w:t>09.30</w:t>
      </w:r>
      <w:r w:rsidR="00D71F52">
        <w:rPr>
          <w:lang w:val="nl-NL"/>
        </w:rPr>
        <w:t xml:space="preserve"> Opening and inventory of dilemma’s experienced by participants</w:t>
      </w:r>
    </w:p>
    <w:p w14:paraId="1C59753C" w14:textId="61AF64EC" w:rsidR="00D71F52" w:rsidRDefault="00711DE8" w:rsidP="00650727">
      <w:pPr>
        <w:jc w:val="both"/>
        <w:rPr>
          <w:lang w:val="nl-NL"/>
        </w:rPr>
      </w:pPr>
      <w:r>
        <w:rPr>
          <w:lang w:val="nl-NL"/>
        </w:rPr>
        <w:t>09.45</w:t>
      </w:r>
      <w:r w:rsidR="00D71F52">
        <w:rPr>
          <w:lang w:val="nl-NL"/>
        </w:rPr>
        <w:t xml:space="preserve"> Focus on therapists bodily reflexes being confronted by an angry man and experiencing what is needed if you are angry yourself.</w:t>
      </w:r>
    </w:p>
    <w:p w14:paraId="6DAD0171" w14:textId="5C392B6F" w:rsidR="00D71F52" w:rsidRDefault="00711DE8" w:rsidP="00650727">
      <w:pPr>
        <w:jc w:val="both"/>
        <w:rPr>
          <w:lang w:val="nl-NL"/>
        </w:rPr>
      </w:pPr>
      <w:r>
        <w:rPr>
          <w:lang w:val="nl-NL"/>
        </w:rPr>
        <w:t>10.00</w:t>
      </w:r>
      <w:r w:rsidR="00D71F52">
        <w:rPr>
          <w:lang w:val="nl-NL"/>
        </w:rPr>
        <w:t xml:space="preserve"> Presentation</w:t>
      </w:r>
    </w:p>
    <w:p w14:paraId="0929F631" w14:textId="309DA658" w:rsidR="00D71F52" w:rsidRDefault="00D71F52" w:rsidP="00506AD5">
      <w:pPr>
        <w:spacing w:after="0"/>
        <w:jc w:val="both"/>
        <w:rPr>
          <w:lang w:val="nl-NL"/>
        </w:rPr>
      </w:pPr>
      <w:r>
        <w:rPr>
          <w:lang w:val="nl-NL"/>
        </w:rPr>
        <w:tab/>
        <w:t xml:space="preserve">- </w:t>
      </w:r>
      <w:r w:rsidR="00506AD5">
        <w:rPr>
          <w:lang w:val="nl-NL"/>
        </w:rPr>
        <w:t>The therapist and the anger taboo</w:t>
      </w:r>
    </w:p>
    <w:p w14:paraId="2B033BA3" w14:textId="50267F47" w:rsidR="00506AD5" w:rsidRDefault="00506AD5" w:rsidP="00506AD5">
      <w:pPr>
        <w:spacing w:after="0"/>
        <w:jc w:val="both"/>
        <w:rPr>
          <w:lang w:val="nl-NL"/>
        </w:rPr>
      </w:pPr>
      <w:r>
        <w:rPr>
          <w:lang w:val="nl-NL"/>
        </w:rPr>
        <w:tab/>
        <w:t>- Theoretical foundations of the anger protocol</w:t>
      </w:r>
    </w:p>
    <w:p w14:paraId="6FEDB8AE" w14:textId="2F253B09" w:rsidR="00506AD5" w:rsidRDefault="00506AD5" w:rsidP="00506AD5">
      <w:pPr>
        <w:spacing w:after="0"/>
        <w:jc w:val="both"/>
        <w:rPr>
          <w:lang w:val="nl-NL"/>
        </w:rPr>
      </w:pPr>
      <w:r>
        <w:rPr>
          <w:lang w:val="nl-NL"/>
        </w:rPr>
        <w:tab/>
        <w:t>- Therapeutic considerations</w:t>
      </w:r>
    </w:p>
    <w:p w14:paraId="42569E4A" w14:textId="77777777" w:rsidR="00506AD5" w:rsidRDefault="00506AD5" w:rsidP="00506AD5">
      <w:pPr>
        <w:spacing w:after="0"/>
        <w:jc w:val="both"/>
        <w:rPr>
          <w:lang w:val="nl-NL"/>
        </w:rPr>
      </w:pPr>
    </w:p>
    <w:p w14:paraId="625FC0C8" w14:textId="4F021F4C" w:rsidR="001F6DBA" w:rsidRDefault="001F6DBA" w:rsidP="00650727">
      <w:pPr>
        <w:jc w:val="both"/>
        <w:rPr>
          <w:lang w:val="nl-NL"/>
        </w:rPr>
      </w:pPr>
      <w:r>
        <w:rPr>
          <w:lang w:val="nl-NL"/>
        </w:rPr>
        <w:t>10.</w:t>
      </w:r>
      <w:r w:rsidR="00711DE8">
        <w:rPr>
          <w:lang w:val="nl-NL"/>
        </w:rPr>
        <w:t>35</w:t>
      </w:r>
      <w:r>
        <w:rPr>
          <w:lang w:val="nl-NL"/>
        </w:rPr>
        <w:tab/>
        <w:t>Questions f</w:t>
      </w:r>
      <w:r w:rsidR="00786C1C">
        <w:rPr>
          <w:lang w:val="nl-NL"/>
        </w:rPr>
        <w:t>rom</w:t>
      </w:r>
      <w:r>
        <w:rPr>
          <w:lang w:val="nl-NL"/>
        </w:rPr>
        <w:t xml:space="preserve"> participants</w:t>
      </w:r>
    </w:p>
    <w:p w14:paraId="5F215686" w14:textId="4FE8AE10" w:rsidR="001F6DBA" w:rsidRDefault="001F6DBA" w:rsidP="00650727">
      <w:pPr>
        <w:jc w:val="both"/>
        <w:rPr>
          <w:lang w:val="nl-NL"/>
        </w:rPr>
      </w:pPr>
      <w:r>
        <w:rPr>
          <w:lang w:val="nl-NL"/>
        </w:rPr>
        <w:t>10.45</w:t>
      </w:r>
      <w:r>
        <w:rPr>
          <w:lang w:val="nl-NL"/>
        </w:rPr>
        <w:tab/>
        <w:t>Coffeebreak</w:t>
      </w:r>
    </w:p>
    <w:p w14:paraId="2C6A7C2C" w14:textId="40F07366" w:rsidR="001F6DBA" w:rsidRDefault="001F6DBA" w:rsidP="00650727">
      <w:pPr>
        <w:jc w:val="both"/>
        <w:rPr>
          <w:lang w:val="nl-NL"/>
        </w:rPr>
      </w:pPr>
      <w:r>
        <w:rPr>
          <w:lang w:val="nl-NL"/>
        </w:rPr>
        <w:t>11.00</w:t>
      </w:r>
      <w:r>
        <w:rPr>
          <w:lang w:val="nl-NL"/>
        </w:rPr>
        <w:tab/>
        <w:t>Introduction first part of the protocol and demonstration</w:t>
      </w:r>
    </w:p>
    <w:p w14:paraId="6387DDAE" w14:textId="6C14B8C6" w:rsidR="001F6DBA" w:rsidRDefault="001F6DBA" w:rsidP="00650727">
      <w:pPr>
        <w:jc w:val="both"/>
        <w:rPr>
          <w:lang w:val="nl-NL"/>
        </w:rPr>
      </w:pPr>
      <w:r>
        <w:rPr>
          <w:lang w:val="nl-NL"/>
        </w:rPr>
        <w:t>11.15</w:t>
      </w:r>
      <w:r>
        <w:rPr>
          <w:lang w:val="nl-NL"/>
        </w:rPr>
        <w:tab/>
        <w:t>Role-playing in Break-out rooms</w:t>
      </w:r>
    </w:p>
    <w:p w14:paraId="7201645C" w14:textId="5870DA69" w:rsidR="00A75451" w:rsidRDefault="00A75451" w:rsidP="00650727">
      <w:pPr>
        <w:jc w:val="both"/>
        <w:rPr>
          <w:lang w:val="nl-NL"/>
        </w:rPr>
      </w:pPr>
      <w:r>
        <w:rPr>
          <w:lang w:val="nl-NL"/>
        </w:rPr>
        <w:t>12.05</w:t>
      </w:r>
      <w:r>
        <w:rPr>
          <w:lang w:val="nl-NL"/>
        </w:rPr>
        <w:tab/>
        <w:t xml:space="preserve">Discussion of the encounterd dilemma’s and pittfals. </w:t>
      </w:r>
    </w:p>
    <w:p w14:paraId="7C77C715" w14:textId="04869568" w:rsidR="00A75451" w:rsidRDefault="00A75451" w:rsidP="00650727">
      <w:pPr>
        <w:jc w:val="both"/>
        <w:rPr>
          <w:lang w:val="nl-NL"/>
        </w:rPr>
      </w:pPr>
      <w:r>
        <w:rPr>
          <w:lang w:val="nl-NL"/>
        </w:rPr>
        <w:t>12.30</w:t>
      </w:r>
      <w:r>
        <w:rPr>
          <w:lang w:val="nl-NL"/>
        </w:rPr>
        <w:tab/>
        <w:t>Lunch</w:t>
      </w:r>
    </w:p>
    <w:p w14:paraId="3A1E6337" w14:textId="25353834" w:rsidR="00A75451" w:rsidRDefault="00A75451" w:rsidP="00650727">
      <w:pPr>
        <w:jc w:val="both"/>
        <w:rPr>
          <w:lang w:val="nl-NL"/>
        </w:rPr>
      </w:pPr>
      <w:r>
        <w:rPr>
          <w:lang w:val="nl-NL"/>
        </w:rPr>
        <w:t>13.30</w:t>
      </w:r>
      <w:r>
        <w:rPr>
          <w:lang w:val="nl-NL"/>
        </w:rPr>
        <w:tab/>
      </w:r>
      <w:r w:rsidR="00711DE8">
        <w:rPr>
          <w:lang w:val="nl-NL"/>
        </w:rPr>
        <w:t>Short talk about therapeutic dilemmas</w:t>
      </w:r>
      <w:r>
        <w:rPr>
          <w:lang w:val="nl-NL"/>
        </w:rPr>
        <w:t xml:space="preserve"> </w:t>
      </w:r>
    </w:p>
    <w:p w14:paraId="3B39A59A" w14:textId="016802E1" w:rsidR="00A75451" w:rsidRDefault="00A75451" w:rsidP="00650727">
      <w:pPr>
        <w:jc w:val="both"/>
        <w:rPr>
          <w:lang w:val="nl-NL"/>
        </w:rPr>
      </w:pPr>
      <w:r>
        <w:rPr>
          <w:lang w:val="nl-NL"/>
        </w:rPr>
        <w:t>13.45</w:t>
      </w:r>
      <w:r>
        <w:rPr>
          <w:lang w:val="nl-NL"/>
        </w:rPr>
        <w:tab/>
        <w:t>Demonstration of ‘The Brake’, next part of the protocol</w:t>
      </w:r>
    </w:p>
    <w:p w14:paraId="0E43340E" w14:textId="6AC9DB3C" w:rsidR="00A75451" w:rsidRDefault="00A75451" w:rsidP="00650727">
      <w:pPr>
        <w:jc w:val="both"/>
        <w:rPr>
          <w:lang w:val="nl-NL"/>
        </w:rPr>
      </w:pPr>
      <w:r>
        <w:rPr>
          <w:lang w:val="nl-NL"/>
        </w:rPr>
        <w:t>14.00</w:t>
      </w:r>
      <w:r>
        <w:rPr>
          <w:lang w:val="nl-NL"/>
        </w:rPr>
        <w:tab/>
        <w:t>Footage of processing the anger</w:t>
      </w:r>
    </w:p>
    <w:p w14:paraId="5CEC71E9" w14:textId="49443913" w:rsidR="00A75451" w:rsidRDefault="00A75451" w:rsidP="00650727">
      <w:pPr>
        <w:jc w:val="both"/>
        <w:rPr>
          <w:lang w:val="nl-NL"/>
        </w:rPr>
      </w:pPr>
      <w:r>
        <w:rPr>
          <w:lang w:val="nl-NL"/>
        </w:rPr>
        <w:t>14.15</w:t>
      </w:r>
      <w:r>
        <w:rPr>
          <w:lang w:val="nl-NL"/>
        </w:rPr>
        <w:tab/>
        <w:t>Demonstration of the preperation for the film and expl</w:t>
      </w:r>
      <w:r w:rsidR="00711DE8">
        <w:rPr>
          <w:lang w:val="nl-NL"/>
        </w:rPr>
        <w:t>a</w:t>
      </w:r>
      <w:r>
        <w:rPr>
          <w:lang w:val="nl-NL"/>
        </w:rPr>
        <w:t>nation of the main protocol</w:t>
      </w:r>
    </w:p>
    <w:p w14:paraId="66B5AD94" w14:textId="15516A3E" w:rsidR="00A75451" w:rsidRDefault="00A75451" w:rsidP="00650727">
      <w:pPr>
        <w:jc w:val="both"/>
        <w:rPr>
          <w:lang w:val="nl-NL"/>
        </w:rPr>
      </w:pPr>
      <w:r>
        <w:rPr>
          <w:lang w:val="nl-NL"/>
        </w:rPr>
        <w:t>14.30</w:t>
      </w:r>
      <w:r>
        <w:rPr>
          <w:lang w:val="nl-NL"/>
        </w:rPr>
        <w:tab/>
        <w:t>Role-playing in Break-out rooms; the main protocol</w:t>
      </w:r>
    </w:p>
    <w:p w14:paraId="6F659786" w14:textId="2A910299" w:rsidR="00A75451" w:rsidRDefault="00A75451" w:rsidP="00650727">
      <w:pPr>
        <w:jc w:val="both"/>
        <w:rPr>
          <w:lang w:val="nl-NL"/>
        </w:rPr>
      </w:pPr>
      <w:r>
        <w:rPr>
          <w:lang w:val="nl-NL"/>
        </w:rPr>
        <w:t>15.30</w:t>
      </w:r>
      <w:r>
        <w:rPr>
          <w:lang w:val="nl-NL"/>
        </w:rPr>
        <w:tab/>
        <w:t>Discussion of the encounterd dilemma’s</w:t>
      </w:r>
      <w:r w:rsidR="00786C1C">
        <w:rPr>
          <w:lang w:val="nl-NL"/>
        </w:rPr>
        <w:t xml:space="preserve">, </w:t>
      </w:r>
      <w:r>
        <w:rPr>
          <w:lang w:val="nl-NL"/>
        </w:rPr>
        <w:t xml:space="preserve"> pittfals</w:t>
      </w:r>
      <w:r w:rsidR="00786C1C">
        <w:rPr>
          <w:lang w:val="nl-NL"/>
        </w:rPr>
        <w:t xml:space="preserve"> and safety issues.</w:t>
      </w:r>
    </w:p>
    <w:p w14:paraId="056DCAAD" w14:textId="44F9DFD9" w:rsidR="00786C1C" w:rsidRDefault="00A75451" w:rsidP="00650727">
      <w:pPr>
        <w:jc w:val="both"/>
        <w:rPr>
          <w:lang w:val="nl-NL"/>
        </w:rPr>
      </w:pPr>
      <w:r>
        <w:rPr>
          <w:lang w:val="nl-NL"/>
        </w:rPr>
        <w:t>16.15</w:t>
      </w:r>
      <w:r>
        <w:rPr>
          <w:lang w:val="nl-NL"/>
        </w:rPr>
        <w:tab/>
        <w:t xml:space="preserve">Footage of processing </w:t>
      </w:r>
      <w:r w:rsidR="00786C1C">
        <w:rPr>
          <w:lang w:val="nl-NL"/>
        </w:rPr>
        <w:t>anger with a furious women and last questions addressed</w:t>
      </w:r>
    </w:p>
    <w:p w14:paraId="65F3706C" w14:textId="410D6ABD" w:rsidR="00786C1C" w:rsidRDefault="00786C1C" w:rsidP="00650727">
      <w:pPr>
        <w:jc w:val="both"/>
        <w:rPr>
          <w:lang w:val="nl-NL"/>
        </w:rPr>
      </w:pPr>
      <w:r>
        <w:rPr>
          <w:lang w:val="nl-NL"/>
        </w:rPr>
        <w:t xml:space="preserve">16.30 </w:t>
      </w:r>
      <w:r>
        <w:rPr>
          <w:lang w:val="nl-NL"/>
        </w:rPr>
        <w:tab/>
        <w:t>End of webinar</w:t>
      </w:r>
    </w:p>
    <w:p w14:paraId="2F946C7F" w14:textId="418894DD" w:rsidR="00786C1C" w:rsidRDefault="00786C1C" w:rsidP="00650727">
      <w:pPr>
        <w:jc w:val="both"/>
        <w:rPr>
          <w:lang w:val="nl-NL"/>
        </w:rPr>
      </w:pPr>
      <w:r>
        <w:rPr>
          <w:lang w:val="nl-NL"/>
        </w:rPr>
        <w:t xml:space="preserve">References: </w:t>
      </w:r>
    </w:p>
    <w:p w14:paraId="6AAB5A26" w14:textId="77777777" w:rsidR="0095467F" w:rsidRDefault="009D368A" w:rsidP="0095467F">
      <w:pPr>
        <w:jc w:val="both"/>
        <w:rPr>
          <w:lang w:val="nl-NL"/>
        </w:rPr>
      </w:pPr>
      <w:r>
        <w:rPr>
          <w:lang w:val="nl-NL"/>
        </w:rPr>
        <w:t xml:space="preserve">Ogden, P., Paine, C., &amp; Fisher, J. (2006). A sensorymotor approach to the treatment of trauma and dissociation. </w:t>
      </w:r>
      <w:r>
        <w:rPr>
          <w:i/>
          <w:iCs/>
          <w:lang w:val="nl-NL"/>
        </w:rPr>
        <w:t xml:space="preserve">Psychiatric Clinics of North America, </w:t>
      </w:r>
      <w:r w:rsidRPr="009D368A">
        <w:rPr>
          <w:lang w:val="nl-NL"/>
        </w:rPr>
        <w:t>29, 263-279.</w:t>
      </w:r>
      <w:r w:rsidR="0095467F" w:rsidRPr="0095467F">
        <w:rPr>
          <w:lang w:val="nl-NL"/>
        </w:rPr>
        <w:t xml:space="preserve"> </w:t>
      </w:r>
    </w:p>
    <w:p w14:paraId="5F95D710" w14:textId="4D9C4AB6" w:rsidR="0095467F" w:rsidRDefault="0095467F" w:rsidP="0095467F">
      <w:pPr>
        <w:jc w:val="both"/>
        <w:rPr>
          <w:lang w:val="nl-NL"/>
        </w:rPr>
      </w:pPr>
      <w:r>
        <w:rPr>
          <w:lang w:val="nl-NL"/>
        </w:rPr>
        <w:t xml:space="preserve">Veerbeek, H. &amp; Ten broeke, E. (2015). EMDR bij Boosheid. In: </w:t>
      </w:r>
      <w:r w:rsidRPr="009D368A">
        <w:rPr>
          <w:i/>
          <w:iCs/>
          <w:lang w:val="nl-NL"/>
        </w:rPr>
        <w:t>Praktijkboek EMDR Deel II</w:t>
      </w:r>
      <w:r>
        <w:rPr>
          <w:lang w:val="nl-NL"/>
        </w:rPr>
        <w:t>, p 285-334, Amsterdam: Pearson (‘EMDR with Anger’, in Dutch EMDR Practical Book).</w:t>
      </w:r>
    </w:p>
    <w:p w14:paraId="5BD06058" w14:textId="6D602805" w:rsidR="009D73CF" w:rsidRPr="009D73CF" w:rsidRDefault="009D73CF" w:rsidP="009D73CF">
      <w:pPr>
        <w:jc w:val="both"/>
        <w:rPr>
          <w:lang w:val="nl-NL"/>
        </w:rPr>
      </w:pPr>
      <w:r>
        <w:rPr>
          <w:lang w:val="nl-NL"/>
        </w:rPr>
        <w:t xml:space="preserve">Veerbeek, H., Lobbestael, J., Olff, M., &amp; Kunst, M.J. (to be submitted). </w:t>
      </w:r>
      <w:r w:rsidRPr="009D73CF">
        <w:rPr>
          <w:i/>
          <w:iCs/>
          <w:lang w:val="nl-NL"/>
        </w:rPr>
        <w:t>Development and validation of the Dutch Directed Anger Questionnaire (DIRAQ)</w:t>
      </w:r>
    </w:p>
    <w:p w14:paraId="69BEE7D2" w14:textId="77777777" w:rsidR="009D73CF" w:rsidRDefault="009D73CF" w:rsidP="00650727">
      <w:pPr>
        <w:jc w:val="both"/>
        <w:rPr>
          <w:lang w:val="nl-NL"/>
        </w:rPr>
      </w:pPr>
    </w:p>
    <w:p w14:paraId="19CC178E" w14:textId="77777777" w:rsidR="009D368A" w:rsidRPr="009D368A" w:rsidRDefault="009D368A" w:rsidP="00650727">
      <w:pPr>
        <w:jc w:val="both"/>
        <w:rPr>
          <w:i/>
          <w:iCs/>
          <w:lang w:val="nl-NL"/>
        </w:rPr>
      </w:pPr>
    </w:p>
    <w:p w14:paraId="19107AC8" w14:textId="77777777" w:rsidR="00A75451" w:rsidRDefault="00A75451" w:rsidP="00650727">
      <w:pPr>
        <w:jc w:val="both"/>
        <w:rPr>
          <w:lang w:val="nl-NL"/>
        </w:rPr>
      </w:pPr>
    </w:p>
    <w:p w14:paraId="7454B2C7" w14:textId="77777777" w:rsidR="001F6DBA" w:rsidRPr="00650727" w:rsidRDefault="001F6DBA" w:rsidP="00650727">
      <w:pPr>
        <w:jc w:val="both"/>
        <w:rPr>
          <w:lang w:val="nl-NL"/>
        </w:rPr>
      </w:pPr>
    </w:p>
    <w:sectPr w:rsidR="001F6DBA" w:rsidRPr="006507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BCA0A4"/>
    <w:multiLevelType w:val="hybridMultilevel"/>
    <w:tmpl w:val="A1AC8B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8B576C"/>
    <w:multiLevelType w:val="hybridMultilevel"/>
    <w:tmpl w:val="8A38A4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BD0D29"/>
    <w:multiLevelType w:val="hybridMultilevel"/>
    <w:tmpl w:val="8D42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7F"/>
    <w:rsid w:val="000D1D7F"/>
    <w:rsid w:val="000E5D20"/>
    <w:rsid w:val="001F6DBA"/>
    <w:rsid w:val="0031641F"/>
    <w:rsid w:val="004E3F61"/>
    <w:rsid w:val="00506AD5"/>
    <w:rsid w:val="00650727"/>
    <w:rsid w:val="00676188"/>
    <w:rsid w:val="00711DE8"/>
    <w:rsid w:val="00786C1C"/>
    <w:rsid w:val="008F4DC7"/>
    <w:rsid w:val="0095467F"/>
    <w:rsid w:val="009D368A"/>
    <w:rsid w:val="009D73CF"/>
    <w:rsid w:val="00A75451"/>
    <w:rsid w:val="00C04A44"/>
    <w:rsid w:val="00D71F52"/>
    <w:rsid w:val="00DF4723"/>
    <w:rsid w:val="00F8590D"/>
    <w:rsid w:val="00F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D33F"/>
  <w15:chartTrackingRefBased/>
  <w15:docId w15:val="{021ED286-CBA8-4B40-A5C0-6B07B602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0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emf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20595-8FD9-4547-ADDD-7B7AB90E8C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Veerbeek</dc:creator>
  <cp:keywords/>
  <dc:description/>
  <cp:lastModifiedBy>Kat Stevens</cp:lastModifiedBy>
  <cp:revision>2</cp:revision>
  <dcterms:created xsi:type="dcterms:W3CDTF">2022-04-12T06:31:00Z</dcterms:created>
  <dcterms:modified xsi:type="dcterms:W3CDTF">2022-04-12T06:31:00Z</dcterms:modified>
</cp:coreProperties>
</file>